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E80C" w14:textId="5E8E2EB2" w:rsidR="002B1596" w:rsidRDefault="005A6693" w:rsidP="00870106">
      <w:pPr>
        <w:spacing w:before="120"/>
        <w:jc w:val="center"/>
        <w:rPr>
          <w:b/>
          <w:bCs/>
        </w:rPr>
      </w:pPr>
      <w:r w:rsidRPr="00870106">
        <w:rPr>
          <w:b/>
          <w:bCs/>
        </w:rPr>
        <w:t>Unit</w:t>
      </w:r>
      <w:r w:rsidR="00587E64" w:rsidRPr="00870106">
        <w:rPr>
          <w:b/>
          <w:bCs/>
        </w:rPr>
        <w:t xml:space="preserve"> work</w:t>
      </w:r>
      <w:r w:rsidRPr="00870106">
        <w:rPr>
          <w:b/>
          <w:bCs/>
        </w:rPr>
        <w:t xml:space="preserve"> – </w:t>
      </w:r>
      <w:r w:rsidR="00E50B7C" w:rsidRPr="00870106">
        <w:rPr>
          <w:b/>
          <w:bCs/>
        </w:rPr>
        <w:t>Persian Early Stage one</w:t>
      </w:r>
    </w:p>
    <w:p w14:paraId="0FA23982" w14:textId="77777777" w:rsidR="00870106" w:rsidRPr="00870106" w:rsidRDefault="00870106" w:rsidP="00870106">
      <w:pPr>
        <w:spacing w:before="120" w:after="0" w:line="240" w:lineRule="auto"/>
        <w:jc w:val="center"/>
        <w:rPr>
          <w:b/>
          <w:bCs/>
        </w:rPr>
      </w:pP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7087"/>
      </w:tblGrid>
      <w:tr w:rsidR="002B1596" w14:paraId="2D75D3BE" w14:textId="77777777">
        <w:trPr>
          <w:trHeight w:val="400"/>
        </w:trPr>
        <w:tc>
          <w:tcPr>
            <w:tcW w:w="7087" w:type="dxa"/>
            <w:shd w:val="clear" w:color="auto" w:fill="EEECE1"/>
          </w:tcPr>
          <w:p w14:paraId="6D8DD71E" w14:textId="49D52BA0" w:rsidR="002B1596" w:rsidRPr="00870106" w:rsidRDefault="001A29A1">
            <w:pPr>
              <w:spacing w:before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Unit Title: </w:t>
            </w:r>
            <w:r w:rsidR="00C54C74">
              <w:rPr>
                <w:b/>
                <w:bCs/>
              </w:rPr>
              <w:t>Story Telling</w:t>
            </w:r>
          </w:p>
        </w:tc>
        <w:tc>
          <w:tcPr>
            <w:tcW w:w="7087" w:type="dxa"/>
            <w:shd w:val="clear" w:color="auto" w:fill="EEECE1"/>
          </w:tcPr>
          <w:p w14:paraId="75829407" w14:textId="166467C6" w:rsidR="002B1596" w:rsidRPr="00870106" w:rsidRDefault="001A29A1" w:rsidP="002C6D0B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Duration: </w:t>
            </w:r>
            <w:r w:rsidR="002C6D0B" w:rsidRPr="00870106">
              <w:rPr>
                <w:b/>
                <w:bCs/>
              </w:rPr>
              <w:t>4</w:t>
            </w:r>
            <w:r w:rsidR="004F5403" w:rsidRPr="00870106">
              <w:rPr>
                <w:b/>
                <w:bCs/>
              </w:rPr>
              <w:t>-</w:t>
            </w:r>
            <w:r w:rsidR="002C6D0B" w:rsidRPr="00870106">
              <w:rPr>
                <w:b/>
                <w:bCs/>
              </w:rPr>
              <w:t>8</w:t>
            </w:r>
            <w:r w:rsidRPr="00870106">
              <w:rPr>
                <w:b/>
                <w:bCs/>
              </w:rPr>
              <w:t xml:space="preserve"> weeks </w:t>
            </w:r>
          </w:p>
        </w:tc>
      </w:tr>
    </w:tbl>
    <w:p w14:paraId="1C48FBF7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7087"/>
      </w:tblGrid>
      <w:tr w:rsidR="002B1596" w14:paraId="382F7955" w14:textId="77777777">
        <w:tc>
          <w:tcPr>
            <w:tcW w:w="14174" w:type="dxa"/>
            <w:gridSpan w:val="2"/>
            <w:shd w:val="clear" w:color="auto" w:fill="EEECE1"/>
          </w:tcPr>
          <w:p w14:paraId="36F6E156" w14:textId="77777777" w:rsidR="002B1596" w:rsidRDefault="001A29A1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Unit overview</w:t>
            </w:r>
          </w:p>
        </w:tc>
      </w:tr>
      <w:tr w:rsidR="002B1596" w14:paraId="62023DA2" w14:textId="77777777">
        <w:tc>
          <w:tcPr>
            <w:tcW w:w="14174" w:type="dxa"/>
            <w:gridSpan w:val="2"/>
            <w:tcBorders>
              <w:bottom w:val="single" w:sz="4" w:space="0" w:color="000000"/>
            </w:tcBorders>
          </w:tcPr>
          <w:p w14:paraId="26C004B3" w14:textId="0E5965BA" w:rsidR="006826A2" w:rsidRPr="00870106" w:rsidRDefault="00C54C74" w:rsidP="00EF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Fostering creativity through storytelling! </w:t>
            </w:r>
          </w:p>
          <w:p w14:paraId="3027C575" w14:textId="6EC0ECA7" w:rsidR="00EF6CF3" w:rsidRPr="00870106" w:rsidRDefault="00EF6CF3" w:rsidP="00EF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Concept – </w:t>
            </w:r>
            <w:r w:rsidR="00C54C74">
              <w:rPr>
                <w:b/>
                <w:bCs/>
              </w:rPr>
              <w:t>Storytelling</w:t>
            </w:r>
          </w:p>
          <w:p w14:paraId="5CA78128" w14:textId="418243D6" w:rsidR="00094699" w:rsidRPr="00870106" w:rsidRDefault="00094699" w:rsidP="004B01FA">
            <w:r>
              <w:t xml:space="preserve">Student will be engaged </w:t>
            </w:r>
            <w:r w:rsidRPr="00094699">
              <w:t>in oral storytelling </w:t>
            </w:r>
            <w:r>
              <w:t>which is</w:t>
            </w:r>
            <w:r w:rsidRPr="00094699">
              <w:t xml:space="preserve"> an effective teaching practice for oral language development. St</w:t>
            </w:r>
            <w:r w:rsidR="00E95DBC">
              <w:t xml:space="preserve">udents interact verbally and non-verbally with others in </w:t>
            </w:r>
            <w:r w:rsidRPr="00094699">
              <w:t xml:space="preserve">a special </w:t>
            </w:r>
            <w:r w:rsidR="00E95DBC">
              <w:t xml:space="preserve">and positive </w:t>
            </w:r>
            <w:r w:rsidRPr="00094699">
              <w:t>way of sharing ideas, language, and stories</w:t>
            </w:r>
            <w:r w:rsidR="00E95DBC">
              <w:t xml:space="preserve">. </w:t>
            </w:r>
            <w:r w:rsidR="00AC4C5D">
              <w:t xml:space="preserve">Students </w:t>
            </w:r>
            <w:r w:rsidR="00AC4C5D" w:rsidRPr="00AC4C5D">
              <w:t>listen to sounds and patterns in</w:t>
            </w:r>
            <w:r w:rsidR="00AC4C5D">
              <w:t xml:space="preserve"> </w:t>
            </w:r>
            <w:r w:rsidR="00AC4C5D" w:rsidRPr="00AC4C5D">
              <w:t xml:space="preserve">stories and respond </w:t>
            </w:r>
            <w:r w:rsidR="00D97FA0">
              <w:t xml:space="preserve">to it </w:t>
            </w:r>
            <w:r w:rsidR="00D97FA0" w:rsidRPr="00D97FA0">
              <w:t>with questions and interest</w:t>
            </w:r>
            <w:r w:rsidR="00D97FA0">
              <w:t>.</w:t>
            </w:r>
          </w:p>
          <w:p w14:paraId="53E05318" w14:textId="77777777" w:rsidR="007F442D" w:rsidRPr="00094699" w:rsidRDefault="007F442D" w:rsidP="004B01FA"/>
          <w:p w14:paraId="6F244614" w14:textId="77777777" w:rsidR="007F442D" w:rsidRPr="00870106" w:rsidRDefault="007F442D" w:rsidP="00870106">
            <w:pPr>
              <w:spacing w:before="40" w:after="40"/>
              <w:rPr>
                <w:b/>
                <w:bCs/>
              </w:rPr>
            </w:pPr>
            <w:r w:rsidRPr="00870106">
              <w:rPr>
                <w:b/>
                <w:bCs/>
              </w:rPr>
              <w:t>Students with prior learning and/or experience</w:t>
            </w:r>
          </w:p>
          <w:p w14:paraId="24F53CA5" w14:textId="3B41E99D" w:rsidR="007F442D" w:rsidRPr="00870106" w:rsidRDefault="007F442D" w:rsidP="00D97FA0">
            <w:pPr>
              <w:spacing w:before="40" w:after="40"/>
            </w:pPr>
            <w:r w:rsidRPr="00870106">
              <w:t xml:space="preserve">Students </w:t>
            </w:r>
            <w:r w:rsidR="00D97FA0">
              <w:t xml:space="preserve">with </w:t>
            </w:r>
            <w:r w:rsidR="00023D8B">
              <w:t>p</w:t>
            </w:r>
            <w:r w:rsidR="00D97FA0">
              <w:t xml:space="preserve">rior experience or knowledge </w:t>
            </w:r>
            <w:r w:rsidR="00D97FA0" w:rsidRPr="00D97FA0">
              <w:t xml:space="preserve">express their </w:t>
            </w:r>
            <w:r w:rsidR="00D97FA0">
              <w:t>feeling and emotions</w:t>
            </w:r>
            <w:r w:rsidR="00D97FA0" w:rsidRPr="00D97FA0">
              <w:t xml:space="preserve"> through dramatic play</w:t>
            </w:r>
            <w:r w:rsidR="00D97FA0">
              <w:t xml:space="preserve"> and might </w:t>
            </w:r>
            <w:r w:rsidR="00D97FA0" w:rsidRPr="00D97FA0">
              <w:t xml:space="preserve">convey and construct </w:t>
            </w:r>
            <w:r w:rsidR="00D97FA0">
              <w:t>the stories they knew from their home culture</w:t>
            </w:r>
            <w:r w:rsidR="00D97FA0" w:rsidRPr="00D97FA0">
              <w:t xml:space="preserve"> with confidence in their home language</w:t>
            </w:r>
            <w:r w:rsidR="00D97FA0">
              <w:t xml:space="preserve">. They </w:t>
            </w:r>
            <w:r w:rsidR="00B83B3C">
              <w:t>also may</w:t>
            </w:r>
            <w:r w:rsidR="00D97FA0">
              <w:t xml:space="preserve"> </w:t>
            </w:r>
            <w:r w:rsidR="00D97FA0" w:rsidRPr="00D97FA0">
              <w:t>share information and practices of their home culture</w:t>
            </w:r>
            <w:r w:rsidR="00B83B3C">
              <w:t xml:space="preserve"> from their parents or grandparents</w:t>
            </w:r>
            <w:r w:rsidR="00D97FA0">
              <w:t xml:space="preserve"> with others</w:t>
            </w:r>
            <w:r w:rsidR="00B83B3C">
              <w:t>.</w:t>
            </w:r>
            <w:r w:rsidR="00D97FA0">
              <w:t xml:space="preserve"> </w:t>
            </w:r>
          </w:p>
          <w:p w14:paraId="59D8820E" w14:textId="77777777" w:rsidR="002B1596" w:rsidRDefault="002B1596" w:rsidP="00C7372B">
            <w:pPr>
              <w:rPr>
                <w:rFonts w:ascii="Arial" w:eastAsia="Arial" w:hAnsi="Arial" w:cs="Arial"/>
              </w:rPr>
            </w:pPr>
          </w:p>
        </w:tc>
      </w:tr>
      <w:tr w:rsidR="002B1596" w14:paraId="76222171" w14:textId="77777777">
        <w:trPr>
          <w:trHeight w:val="460"/>
        </w:trPr>
        <w:tc>
          <w:tcPr>
            <w:tcW w:w="7087" w:type="dxa"/>
            <w:shd w:val="clear" w:color="auto" w:fill="EEECE1"/>
            <w:vAlign w:val="center"/>
          </w:tcPr>
          <w:p w14:paraId="0B0354EF" w14:textId="77777777" w:rsidR="002B1596" w:rsidRDefault="001A29A1" w:rsidP="00870106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Outcomes</w:t>
            </w:r>
          </w:p>
        </w:tc>
        <w:tc>
          <w:tcPr>
            <w:tcW w:w="7087" w:type="dxa"/>
            <w:shd w:val="clear" w:color="auto" w:fill="EEECE1"/>
            <w:vAlign w:val="bottom"/>
          </w:tcPr>
          <w:p w14:paraId="19DE0994" w14:textId="77777777" w:rsidR="002B1596" w:rsidRDefault="001A29A1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Resources</w:t>
            </w:r>
          </w:p>
        </w:tc>
      </w:tr>
      <w:tr w:rsidR="002B1596" w14:paraId="510FEB1E" w14:textId="77777777">
        <w:tc>
          <w:tcPr>
            <w:tcW w:w="7087" w:type="dxa"/>
          </w:tcPr>
          <w:p w14:paraId="1669F27A" w14:textId="77777777" w:rsidR="002B1596" w:rsidRPr="00870106" w:rsidRDefault="001A29A1">
            <w:pPr>
              <w:spacing w:after="200" w:line="276" w:lineRule="auto"/>
            </w:pPr>
            <w:r w:rsidRPr="00870106">
              <w:t>A student:</w:t>
            </w:r>
          </w:p>
          <w:p w14:paraId="1B3D46D7" w14:textId="4A4C6067" w:rsidR="002B1596" w:rsidRPr="00B83B3C" w:rsidRDefault="00FB7DFE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870106">
              <w:t xml:space="preserve">Interacts in simple exchanges in Persian </w:t>
            </w:r>
            <w:r w:rsidRPr="00870106">
              <w:rPr>
                <w:b/>
                <w:bCs/>
              </w:rPr>
              <w:t>LPEe-1C</w:t>
            </w:r>
          </w:p>
          <w:p w14:paraId="6F1B2788" w14:textId="7A0D5F3F" w:rsidR="00B83B3C" w:rsidRPr="00F01785" w:rsidRDefault="00480866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Engage with Persian texts</w:t>
            </w:r>
            <w:r w:rsidR="00B83B3C">
              <w:rPr>
                <w:b/>
                <w:bCs/>
              </w:rPr>
              <w:t xml:space="preserve"> LPE</w:t>
            </w:r>
            <w:r>
              <w:rPr>
                <w:b/>
                <w:bCs/>
              </w:rPr>
              <w:t>e</w:t>
            </w:r>
            <w:r w:rsidR="00B83B3C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="00B83B3C">
              <w:rPr>
                <w:b/>
                <w:bCs/>
              </w:rPr>
              <w:t>C</w:t>
            </w:r>
          </w:p>
          <w:p w14:paraId="2F6A82D2" w14:textId="61B528EA" w:rsidR="00F01785" w:rsidRPr="00870106" w:rsidRDefault="00F01785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01785">
              <w:t>Responds to spoken and visual texts</w:t>
            </w:r>
            <w:r>
              <w:rPr>
                <w:b/>
                <w:bCs/>
              </w:rPr>
              <w:t xml:space="preserve"> LPEe-3C</w:t>
            </w:r>
          </w:p>
          <w:p w14:paraId="10DF5260" w14:textId="32F65BAB" w:rsidR="00FB7DFE" w:rsidRPr="00870106" w:rsidRDefault="00480866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lastRenderedPageBreak/>
              <w:t xml:space="preserve">Composes texts in Persian using visual supports and other scaffolds </w:t>
            </w:r>
            <w:r w:rsidR="00FB7DFE" w:rsidRPr="00870106">
              <w:rPr>
                <w:b/>
                <w:bCs/>
              </w:rPr>
              <w:t>LPE</w:t>
            </w:r>
            <w:r>
              <w:rPr>
                <w:b/>
                <w:bCs/>
              </w:rPr>
              <w:t>e</w:t>
            </w:r>
            <w:r w:rsidR="00FB7DFE" w:rsidRPr="00870106">
              <w:rPr>
                <w:b/>
                <w:bCs/>
              </w:rPr>
              <w:t>-</w:t>
            </w:r>
            <w:r>
              <w:rPr>
                <w:b/>
                <w:bCs/>
              </w:rPr>
              <w:t>4</w:t>
            </w:r>
            <w:r w:rsidR="00FB7DFE" w:rsidRPr="00870106">
              <w:rPr>
                <w:b/>
                <w:bCs/>
              </w:rPr>
              <w:t>C</w:t>
            </w:r>
          </w:p>
          <w:p w14:paraId="31EEBB33" w14:textId="3478BAE2" w:rsidR="00FB7DFE" w:rsidRPr="00B83B3C" w:rsidRDefault="00FB7DFE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870106">
              <w:t xml:space="preserve">Recognises spoken Persian </w:t>
            </w:r>
            <w:r w:rsidRPr="00870106">
              <w:rPr>
                <w:b/>
                <w:bCs/>
              </w:rPr>
              <w:t>LPEe-5U</w:t>
            </w:r>
          </w:p>
          <w:p w14:paraId="16A63B68" w14:textId="2CD0921A" w:rsidR="00B83B3C" w:rsidRPr="00870106" w:rsidRDefault="00B83B3C" w:rsidP="00B83B3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870106">
              <w:t xml:space="preserve">Recognises </w:t>
            </w:r>
            <w:r w:rsidR="00480866">
              <w:t xml:space="preserve">written Persian </w:t>
            </w:r>
            <w:r w:rsidRPr="00870106">
              <w:rPr>
                <w:b/>
                <w:bCs/>
              </w:rPr>
              <w:t>LPE</w:t>
            </w:r>
            <w:r w:rsidR="00480866">
              <w:rPr>
                <w:b/>
                <w:bCs/>
              </w:rPr>
              <w:t>e</w:t>
            </w:r>
            <w:r w:rsidRPr="00870106">
              <w:rPr>
                <w:b/>
                <w:bCs/>
              </w:rPr>
              <w:t>-</w:t>
            </w:r>
            <w:r w:rsidR="00480866">
              <w:rPr>
                <w:b/>
                <w:bCs/>
              </w:rPr>
              <w:t>6</w:t>
            </w:r>
            <w:r w:rsidRPr="00870106">
              <w:rPr>
                <w:b/>
                <w:bCs/>
              </w:rPr>
              <w:t>U</w:t>
            </w:r>
          </w:p>
          <w:p w14:paraId="76CD493F" w14:textId="77777777" w:rsidR="00FB7DFE" w:rsidRPr="00870106" w:rsidRDefault="00FB7DFE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870106">
              <w:t xml:space="preserve">Recognises the differences between statement, questions and commands in Persian </w:t>
            </w:r>
            <w:r w:rsidRPr="00870106">
              <w:rPr>
                <w:b/>
                <w:bCs/>
              </w:rPr>
              <w:t>LPEe-7U</w:t>
            </w:r>
          </w:p>
          <w:p w14:paraId="634AC7AC" w14:textId="034D3E42" w:rsidR="00FB7DFE" w:rsidRPr="00FB7DFE" w:rsidRDefault="00FB7DFE" w:rsidP="00F01785">
            <w:pP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7087" w:type="dxa"/>
          </w:tcPr>
          <w:p w14:paraId="09C31041" w14:textId="77777777" w:rsidR="00143CFE" w:rsidRPr="00F01785" w:rsidRDefault="00F01785" w:rsidP="00F01785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Arial" w:eastAsia="Arial" w:hAnsi="Arial" w:cs="Arial"/>
                <w:lang w:val="en-US" w:bidi="fa-IR"/>
              </w:rPr>
            </w:pPr>
            <w:r>
              <w:lastRenderedPageBreak/>
              <w:t>Props and puppets</w:t>
            </w:r>
          </w:p>
          <w:p w14:paraId="25529393" w14:textId="77777777" w:rsidR="00F01785" w:rsidRPr="005F0622" w:rsidRDefault="00F01785" w:rsidP="00F01785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Arial" w:eastAsia="Arial" w:hAnsi="Arial" w:cs="Arial"/>
                <w:lang w:val="en-US" w:bidi="fa-IR"/>
              </w:rPr>
            </w:pPr>
            <w:r>
              <w:t xml:space="preserve">Felt board </w:t>
            </w:r>
            <w:r w:rsidR="005F0622">
              <w:t>stories</w:t>
            </w:r>
          </w:p>
          <w:p w14:paraId="07782C52" w14:textId="77777777" w:rsidR="005F0622" w:rsidRPr="005F0622" w:rsidRDefault="005F0622" w:rsidP="00F01785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Arial" w:eastAsia="Arial" w:hAnsi="Arial" w:cs="Arial"/>
                <w:lang w:val="en-US" w:bidi="fa-IR"/>
              </w:rPr>
            </w:pPr>
            <w:r>
              <w:t>Stone story</w:t>
            </w:r>
          </w:p>
          <w:p w14:paraId="605A987B" w14:textId="77777777" w:rsidR="005F0622" w:rsidRPr="005F0622" w:rsidRDefault="005F0622" w:rsidP="00F01785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Arial" w:eastAsia="Arial" w:hAnsi="Arial" w:cs="Arial"/>
                <w:lang w:val="en-US" w:bidi="fa-IR"/>
              </w:rPr>
            </w:pPr>
            <w:r>
              <w:t>Book characters cab be printed and use for retelling the story</w:t>
            </w:r>
          </w:p>
          <w:p w14:paraId="269A1571" w14:textId="0D26C073" w:rsidR="005F0622" w:rsidRPr="005F0622" w:rsidRDefault="005F0622" w:rsidP="00F01785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Arial" w:eastAsia="Arial" w:hAnsi="Arial" w:cs="Arial"/>
                <w:lang w:val="en-US" w:bidi="fa-IR"/>
              </w:rPr>
            </w:pPr>
            <w:r>
              <w:t>Printable puppets and stick them on paddle pop sticks</w:t>
            </w:r>
          </w:p>
          <w:p w14:paraId="077C4155" w14:textId="77777777" w:rsidR="005F0622" w:rsidRPr="00023D8B" w:rsidRDefault="005F0622" w:rsidP="00F01785">
            <w:pPr>
              <w:pStyle w:val="ListParagraph"/>
              <w:numPr>
                <w:ilvl w:val="0"/>
                <w:numId w:val="32"/>
              </w:numPr>
              <w:spacing w:before="40" w:after="40"/>
            </w:pPr>
            <w:r w:rsidRPr="00023D8B">
              <w:t>Loose part materials</w:t>
            </w:r>
          </w:p>
          <w:p w14:paraId="7907CE39" w14:textId="1FE748C2" w:rsidR="005F0622" w:rsidRPr="007E7377" w:rsidRDefault="005F0622" w:rsidP="00F01785">
            <w:pPr>
              <w:pStyle w:val="ListParagraph"/>
              <w:numPr>
                <w:ilvl w:val="0"/>
                <w:numId w:val="32"/>
              </w:numPr>
              <w:spacing w:before="40" w:after="40"/>
            </w:pPr>
            <w:r w:rsidRPr="007E7377">
              <w:lastRenderedPageBreak/>
              <w:t>Naturals materials to represent the woods and other backgrounds</w:t>
            </w:r>
          </w:p>
          <w:p w14:paraId="0A676DA8" w14:textId="53126BD3" w:rsidR="005F0622" w:rsidRPr="007E7377" w:rsidRDefault="005F0622" w:rsidP="00F01785">
            <w:pPr>
              <w:pStyle w:val="ListParagraph"/>
              <w:numPr>
                <w:ilvl w:val="0"/>
                <w:numId w:val="32"/>
              </w:numPr>
              <w:spacing w:before="40" w:after="40"/>
            </w:pPr>
            <w:r w:rsidRPr="007E7377">
              <w:t>Playdough to make the characters/items</w:t>
            </w:r>
          </w:p>
          <w:p w14:paraId="55255303" w14:textId="3707A679" w:rsidR="005F0622" w:rsidRPr="007E7377" w:rsidRDefault="005F0622" w:rsidP="00F01785">
            <w:pPr>
              <w:pStyle w:val="ListParagraph"/>
              <w:numPr>
                <w:ilvl w:val="0"/>
                <w:numId w:val="32"/>
              </w:numPr>
              <w:spacing w:before="40" w:after="40"/>
            </w:pPr>
            <w:r w:rsidRPr="007E7377">
              <w:t xml:space="preserve">Using </w:t>
            </w:r>
            <w:r w:rsidR="00023D8B">
              <w:t xml:space="preserve">face </w:t>
            </w:r>
            <w:r w:rsidRPr="007E7377">
              <w:t>masks</w:t>
            </w:r>
          </w:p>
          <w:p w14:paraId="729DFB27" w14:textId="77777777" w:rsidR="005F0622" w:rsidRPr="007E7377" w:rsidRDefault="005F0622" w:rsidP="00F01785">
            <w:pPr>
              <w:pStyle w:val="ListParagraph"/>
              <w:numPr>
                <w:ilvl w:val="0"/>
                <w:numId w:val="32"/>
              </w:numPr>
              <w:spacing w:before="40" w:after="40"/>
            </w:pPr>
            <w:r w:rsidRPr="007E7377">
              <w:t>Toys</w:t>
            </w:r>
          </w:p>
          <w:p w14:paraId="4C8A6C61" w14:textId="77777777" w:rsidR="005F0622" w:rsidRPr="007E7377" w:rsidRDefault="005F0622" w:rsidP="00F01785">
            <w:pPr>
              <w:pStyle w:val="ListParagraph"/>
              <w:numPr>
                <w:ilvl w:val="0"/>
                <w:numId w:val="32"/>
              </w:numPr>
              <w:spacing w:before="40" w:after="40"/>
            </w:pPr>
            <w:r w:rsidRPr="007E7377">
              <w:t xml:space="preserve">Recycled boxes and bottles </w:t>
            </w:r>
          </w:p>
          <w:p w14:paraId="1DC9A274" w14:textId="77777777" w:rsidR="005F0622" w:rsidRPr="007E7377" w:rsidRDefault="005F0622" w:rsidP="00F01785">
            <w:pPr>
              <w:pStyle w:val="ListParagraph"/>
              <w:numPr>
                <w:ilvl w:val="0"/>
                <w:numId w:val="32"/>
              </w:numPr>
              <w:spacing w:before="40" w:after="40"/>
            </w:pPr>
            <w:r w:rsidRPr="007E7377">
              <w:t>Mystery Bag</w:t>
            </w:r>
          </w:p>
          <w:p w14:paraId="5113218A" w14:textId="77777777" w:rsidR="005F0622" w:rsidRPr="007E7377" w:rsidRDefault="005F0622" w:rsidP="00F01785">
            <w:pPr>
              <w:pStyle w:val="ListParagraph"/>
              <w:numPr>
                <w:ilvl w:val="0"/>
                <w:numId w:val="32"/>
              </w:numPr>
              <w:spacing w:before="40" w:after="40"/>
            </w:pPr>
            <w:r w:rsidRPr="007E7377">
              <w:t>Storytelling spoons</w:t>
            </w:r>
          </w:p>
          <w:p w14:paraId="621EC246" w14:textId="35747E04" w:rsidR="005F0622" w:rsidRPr="00E92463" w:rsidRDefault="005F0622" w:rsidP="003307C3">
            <w:pPr>
              <w:pStyle w:val="ListParagraph"/>
              <w:spacing w:before="40" w:after="40"/>
              <w:rPr>
                <w:rFonts w:ascii="Arial" w:eastAsia="Arial" w:hAnsi="Arial" w:cs="Arial"/>
                <w:lang w:val="en-US" w:bidi="fa-IR"/>
              </w:rPr>
            </w:pPr>
          </w:p>
        </w:tc>
      </w:tr>
    </w:tbl>
    <w:p w14:paraId="3C03611D" w14:textId="6FEFE9AD" w:rsidR="002B1596" w:rsidRDefault="002B1596" w:rsidP="00945DD6">
      <w:pPr>
        <w:rPr>
          <w:rFonts w:ascii="Arial" w:eastAsia="Arial" w:hAnsi="Arial" w:cs="Arial"/>
        </w:rPr>
      </w:pPr>
    </w:p>
    <w:tbl>
      <w:tblPr>
        <w:tblStyle w:val="a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70"/>
        <w:gridCol w:w="5103"/>
      </w:tblGrid>
      <w:tr w:rsidR="005A6693" w14:paraId="5D532955" w14:textId="7A7D0779" w:rsidTr="005A6693">
        <w:tc>
          <w:tcPr>
            <w:tcW w:w="3510" w:type="dxa"/>
            <w:tcBorders>
              <w:bottom w:val="single" w:sz="4" w:space="0" w:color="000000"/>
            </w:tcBorders>
            <w:shd w:val="clear" w:color="auto" w:fill="EEECE1"/>
          </w:tcPr>
          <w:p w14:paraId="411F8154" w14:textId="3B2F0828" w:rsidR="005A6693" w:rsidRPr="00870106" w:rsidRDefault="005A6693" w:rsidP="005A6693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Content for students learning </w:t>
            </w:r>
            <w:r w:rsidR="00945DD6" w:rsidRPr="00870106">
              <w:rPr>
                <w:b/>
                <w:bCs/>
              </w:rPr>
              <w:t>Persian</w:t>
            </w:r>
            <w:r w:rsidRPr="00870106">
              <w:rPr>
                <w:b/>
                <w:bCs/>
              </w:rPr>
              <w:t xml:space="preserve"> as a second or additional language:</w:t>
            </w:r>
            <w:r w:rsidRPr="00870106" w:rsidDel="004F5403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EEECE1"/>
          </w:tcPr>
          <w:p w14:paraId="690FE9DC" w14:textId="0AE75035" w:rsidR="005A6693" w:rsidRPr="00870106" w:rsidRDefault="005A6693" w:rsidP="005A6693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Teaching, learning and assessment strategies for students learning </w:t>
            </w:r>
            <w:r w:rsidR="00945DD6" w:rsidRPr="00870106">
              <w:rPr>
                <w:b/>
                <w:bCs/>
              </w:rPr>
              <w:t xml:space="preserve">Persian </w:t>
            </w:r>
            <w:r w:rsidRPr="00870106">
              <w:rPr>
                <w:b/>
                <w:bCs/>
              </w:rPr>
              <w:t>as a second or additional language: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EECE1"/>
          </w:tcPr>
          <w:p w14:paraId="4738B120" w14:textId="77777777" w:rsidR="005A6693" w:rsidRPr="00870106" w:rsidRDefault="005A6693" w:rsidP="00870106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>Students with prior learning and/or experience</w:t>
            </w:r>
          </w:p>
          <w:p w14:paraId="2994B541" w14:textId="4C8A19E3" w:rsidR="005A6693" w:rsidRDefault="005A6693" w:rsidP="005A6693">
            <w:pPr>
              <w:spacing w:before="120" w:after="120"/>
              <w:rPr>
                <w:rFonts w:ascii="Arial" w:eastAsia="Arial" w:hAnsi="Arial" w:cs="Arial"/>
                <w:b/>
              </w:rPr>
            </w:pPr>
          </w:p>
        </w:tc>
      </w:tr>
      <w:tr w:rsidR="005A6693" w14:paraId="4717F6E5" w14:textId="449FE531" w:rsidTr="00FB6A47">
        <w:trPr>
          <w:trHeight w:val="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81AB9F" w14:textId="367C6D4D" w:rsidR="00E87CEE" w:rsidRPr="00870106" w:rsidRDefault="00E87CEE" w:rsidP="00870106">
            <w:pPr>
              <w:pStyle w:val="ListParagraph"/>
              <w:numPr>
                <w:ilvl w:val="0"/>
                <w:numId w:val="37"/>
              </w:numPr>
              <w:spacing w:before="40" w:after="40"/>
            </w:pPr>
            <w:r w:rsidRPr="00870106">
              <w:t>A student</w:t>
            </w:r>
          </w:p>
          <w:p w14:paraId="71C58454" w14:textId="77777777" w:rsidR="005A6693" w:rsidRPr="00870106" w:rsidRDefault="00E87CEE" w:rsidP="00870106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 w:rsidRPr="00870106">
              <w:t xml:space="preserve">interacts in simple exchanges in Persian </w:t>
            </w:r>
            <w:r w:rsidRPr="003307C3">
              <w:rPr>
                <w:b/>
                <w:bCs/>
              </w:rPr>
              <w:t>LPEe-1C</w:t>
            </w:r>
          </w:p>
          <w:p w14:paraId="35E5A045" w14:textId="77777777" w:rsidR="007F442D" w:rsidRPr="00870106" w:rsidRDefault="007F442D" w:rsidP="00870106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 w:rsidRPr="00870106">
              <w:t xml:space="preserve">responds to spoken and visual texts </w:t>
            </w:r>
            <w:r w:rsidRPr="003307C3">
              <w:rPr>
                <w:b/>
                <w:bCs/>
              </w:rPr>
              <w:t>LPEe-3C</w:t>
            </w:r>
          </w:p>
          <w:p w14:paraId="2C44417A" w14:textId="77777777" w:rsidR="007F442D" w:rsidRPr="003307C3" w:rsidRDefault="007F442D" w:rsidP="00870106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b/>
                <w:bCs/>
              </w:rPr>
            </w:pPr>
            <w:r w:rsidRPr="00870106">
              <w:t xml:space="preserve">recognises spoken Persian </w:t>
            </w:r>
            <w:r w:rsidRPr="003307C3">
              <w:rPr>
                <w:b/>
                <w:bCs/>
              </w:rPr>
              <w:t>LPEe-5U</w:t>
            </w:r>
          </w:p>
          <w:p w14:paraId="57F94A46" w14:textId="47DC22FD" w:rsidR="003307C3" w:rsidRPr="00870106" w:rsidRDefault="003307C3" w:rsidP="00870106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>
              <w:t xml:space="preserve">Recognises the difference between statement, questions and commands in Persian </w:t>
            </w:r>
            <w:r w:rsidRPr="003307C3">
              <w:rPr>
                <w:b/>
                <w:bCs/>
              </w:rPr>
              <w:t>LPEe-7U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333A2C" w14:textId="65F7D2A0" w:rsidR="00DF7546" w:rsidRPr="00DF7546" w:rsidRDefault="007B7A6C" w:rsidP="00DF7546">
            <w:pPr>
              <w:pStyle w:val="ListParagraph"/>
              <w:numPr>
                <w:ilvl w:val="0"/>
                <w:numId w:val="33"/>
              </w:numPr>
              <w:spacing w:before="40" w:after="40"/>
            </w:pPr>
            <w:r w:rsidRPr="00870106">
              <w:t>T</w:t>
            </w:r>
            <w:r w:rsidR="005A6693" w:rsidRPr="00870106">
              <w:t>eacher:</w:t>
            </w:r>
          </w:p>
          <w:p w14:paraId="2805BEE8" w14:textId="7BADED65" w:rsidR="00DF7546" w:rsidRDefault="00DF7546" w:rsidP="00DF754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 w:rsidRPr="00DF7546">
              <w:t xml:space="preserve">Creating an atmosphere in which reveals the importance of the process </w:t>
            </w:r>
            <w:r w:rsidR="00CA3226">
              <w:t>is</w:t>
            </w:r>
            <w:r w:rsidRPr="00DF7546">
              <w:t xml:space="preserve"> describing</w:t>
            </w:r>
          </w:p>
          <w:p w14:paraId="77FE274C" w14:textId="463DF659" w:rsidR="00DF7546" w:rsidRDefault="00DF7546" w:rsidP="00DF754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 w:rsidRPr="00DF7546">
              <w:t xml:space="preserve">Draw a </w:t>
            </w:r>
            <w:r>
              <w:t>t</w:t>
            </w:r>
            <w:r w:rsidRPr="00DF7546">
              <w:t xml:space="preserve">heme </w:t>
            </w:r>
            <w:r>
              <w:t>o</w:t>
            </w:r>
            <w:r w:rsidRPr="00DF7546">
              <w:t xml:space="preserve">ut of </w:t>
            </w:r>
            <w:r>
              <w:t>the s</w:t>
            </w:r>
            <w:r w:rsidRPr="00DF7546">
              <w:t>tory</w:t>
            </w:r>
            <w:r>
              <w:t xml:space="preserve"> </w:t>
            </w:r>
            <w:r w:rsidR="00023D8B">
              <w:t xml:space="preserve">to create </w:t>
            </w:r>
            <w:r w:rsidRPr="00DF7546">
              <w:t xml:space="preserve">a depth of meaning </w:t>
            </w:r>
            <w:r>
              <w:t>for the audience</w:t>
            </w:r>
          </w:p>
          <w:p w14:paraId="3E867613" w14:textId="344C5553" w:rsidR="00DF7546" w:rsidRDefault="00DF7546" w:rsidP="00DF754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Keep the story simple and maintain eye contact</w:t>
            </w:r>
          </w:p>
          <w:p w14:paraId="49213E91" w14:textId="0A477B58" w:rsidR="00DF7546" w:rsidRDefault="00DF7546" w:rsidP="00DF754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 w:rsidRPr="00DF7546">
              <w:t xml:space="preserve">Use </w:t>
            </w:r>
            <w:r w:rsidR="00023D8B">
              <w:t>clear</w:t>
            </w:r>
            <w:r w:rsidRPr="00DF7546">
              <w:t xml:space="preserve"> </w:t>
            </w:r>
            <w:r w:rsidR="00CA3226">
              <w:t>l</w:t>
            </w:r>
            <w:r w:rsidRPr="00DF7546">
              <w:t xml:space="preserve">anguage </w:t>
            </w:r>
            <w:r>
              <w:t>that students</w:t>
            </w:r>
            <w:r w:rsidRPr="00DF7546">
              <w:t xml:space="preserve"> </w:t>
            </w:r>
            <w:r w:rsidR="00CA3226">
              <w:t>c</w:t>
            </w:r>
            <w:r w:rsidRPr="00DF7546">
              <w:t xml:space="preserve">an </w:t>
            </w:r>
            <w:r w:rsidR="00CA3226">
              <w:t>u</w:t>
            </w:r>
            <w:r w:rsidRPr="00DF7546">
              <w:t>nderstand</w:t>
            </w:r>
          </w:p>
          <w:p w14:paraId="1D91F876" w14:textId="77777777" w:rsidR="00CA3226" w:rsidRDefault="00CA3226" w:rsidP="00CA322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Use movement and dramatic pauses</w:t>
            </w:r>
          </w:p>
          <w:p w14:paraId="45534A93" w14:textId="73539763" w:rsidR="00CA3226" w:rsidRPr="00CA3226" w:rsidRDefault="00CA3226" w:rsidP="00CA322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 w:rsidRPr="00CA3226">
              <w:t xml:space="preserve">Change </w:t>
            </w:r>
            <w:r>
              <w:t>v</w:t>
            </w:r>
            <w:r w:rsidRPr="00CA3226">
              <w:t xml:space="preserve">oice </w:t>
            </w:r>
            <w:r>
              <w:t>w</w:t>
            </w:r>
            <w:r w:rsidRPr="00CA3226">
              <w:t xml:space="preserve">ith </w:t>
            </w:r>
            <w:r>
              <w:t>d</w:t>
            </w:r>
            <w:r w:rsidRPr="00CA3226">
              <w:t xml:space="preserve">ifferent </w:t>
            </w:r>
            <w:r>
              <w:t>c</w:t>
            </w:r>
            <w:r w:rsidRPr="00CA3226">
              <w:t>haracters</w:t>
            </w:r>
          </w:p>
          <w:p w14:paraId="5B6BBE55" w14:textId="7142EB0C" w:rsidR="00CA3226" w:rsidRDefault="00CA3226" w:rsidP="00DF754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Make the characters relatable</w:t>
            </w:r>
          </w:p>
          <w:p w14:paraId="3D19EF0B" w14:textId="564CF8BF" w:rsidR="00CA3226" w:rsidRDefault="00CA3226" w:rsidP="00DF754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Invite interaction</w:t>
            </w:r>
          </w:p>
          <w:p w14:paraId="25582B3E" w14:textId="77777777" w:rsidR="00CA3226" w:rsidRDefault="00CA3226" w:rsidP="00CA322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Use props and music</w:t>
            </w:r>
          </w:p>
          <w:p w14:paraId="52D7FF2E" w14:textId="3C8A6BD9" w:rsidR="00CA3226" w:rsidRPr="00CA3226" w:rsidRDefault="00CA3226" w:rsidP="00CA322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 w:rsidRPr="00CA3226">
              <w:t>Create the extraordinary out of the ordinary</w:t>
            </w:r>
          </w:p>
          <w:p w14:paraId="520B185A" w14:textId="571C3CF4" w:rsidR="00CA3226" w:rsidRDefault="00CA3226" w:rsidP="00DF754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 xml:space="preserve">Have the students retell it back to </w:t>
            </w:r>
            <w:proofErr w:type="gramStart"/>
            <w:r w:rsidR="00023D8B">
              <w:t>teller</w:t>
            </w:r>
            <w:proofErr w:type="gramEnd"/>
          </w:p>
          <w:p w14:paraId="416618CC" w14:textId="621D4F45" w:rsidR="00CA3226" w:rsidRDefault="00CA3226" w:rsidP="00DF754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lastRenderedPageBreak/>
              <w:t>Create fun sound effects</w:t>
            </w:r>
          </w:p>
          <w:p w14:paraId="2E2B5B6A" w14:textId="0C624F98" w:rsidR="00CA3226" w:rsidRPr="00DF7546" w:rsidRDefault="00CA3226" w:rsidP="00CA3226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Use repetition</w:t>
            </w:r>
          </w:p>
          <w:p w14:paraId="6FAC7BD8" w14:textId="476C87D3" w:rsidR="00690ECF" w:rsidRPr="00870106" w:rsidRDefault="00690ECF" w:rsidP="00DF7546">
            <w:pPr>
              <w:spacing w:before="40" w:after="40"/>
              <w:ind w:left="1080"/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4C0616" w14:textId="0CFA1D03" w:rsidR="005A6693" w:rsidRPr="00421F0F" w:rsidRDefault="005A6693" w:rsidP="00870106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 w:rsidRPr="00870106">
              <w:lastRenderedPageBreak/>
              <w:t>Students:</w:t>
            </w:r>
          </w:p>
          <w:p w14:paraId="6BDB63EE" w14:textId="72532C01" w:rsidR="00A34D70" w:rsidRDefault="00A34D70" w:rsidP="00A34D70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t</w:t>
            </w:r>
            <w:r w:rsidRPr="00A34D70">
              <w:t>ake on roles of literacy users in their play</w:t>
            </w:r>
          </w:p>
          <w:p w14:paraId="741956C7" w14:textId="3CA68CB4" w:rsidR="00A34D70" w:rsidRDefault="00A34D70" w:rsidP="00A34D70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 w:rsidRPr="00A34D70">
              <w:t>understand</w:t>
            </w:r>
            <w:r>
              <w:t xml:space="preserve"> story’s </w:t>
            </w:r>
            <w:r w:rsidRPr="00A34D70">
              <w:t>texts and the way that they are structured</w:t>
            </w:r>
          </w:p>
          <w:p w14:paraId="11ADA8DB" w14:textId="4087E925" w:rsidR="005A6693" w:rsidRDefault="00A34D70" w:rsidP="00A34D70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 xml:space="preserve">are </w:t>
            </w:r>
            <w:r w:rsidRPr="00A34D70">
              <w:t xml:space="preserve">aware of the meaning of different </w:t>
            </w:r>
            <w:r>
              <w:t xml:space="preserve">commands, statement and questions </w:t>
            </w:r>
            <w:r w:rsidRPr="00A34D70">
              <w:t xml:space="preserve"> </w:t>
            </w:r>
          </w:p>
          <w:p w14:paraId="3907FF57" w14:textId="37065FE5" w:rsidR="00A34D70" w:rsidRDefault="00A34D70" w:rsidP="00A34D70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share their enjoyment for reading and storytelling</w:t>
            </w:r>
          </w:p>
          <w:p w14:paraId="0A9992AF" w14:textId="11BBBA55" w:rsidR="00A34D70" w:rsidRDefault="00A34D70" w:rsidP="00A34D70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 w:rsidRPr="00A34D70">
              <w:t>use language and engage in play to imagine and create roles, scripts and ideas</w:t>
            </w:r>
            <w:r>
              <w:t xml:space="preserve"> for the story</w:t>
            </w:r>
          </w:p>
          <w:p w14:paraId="69E803DA" w14:textId="53160896" w:rsidR="00A34D70" w:rsidRDefault="00A34D70" w:rsidP="00A34D70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 w:rsidRPr="00A34D70">
              <w:t>share the stories and symbols of their own culture and re-enact well-known stories</w:t>
            </w:r>
          </w:p>
          <w:p w14:paraId="0F544806" w14:textId="724E203C" w:rsidR="00A34D70" w:rsidRDefault="00A34D70" w:rsidP="00A34D70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 w:rsidRPr="00A34D70">
              <w:lastRenderedPageBreak/>
              <w:t>experiment with ways of expressing ideas and meaning using a range of media</w:t>
            </w:r>
          </w:p>
          <w:p w14:paraId="3A3796F5" w14:textId="0E3A3F45" w:rsidR="00A34D70" w:rsidRDefault="00A34D70" w:rsidP="00A34D70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 w:rsidRPr="00A34D70">
              <w:t>use symbols</w:t>
            </w:r>
            <w:r>
              <w:t xml:space="preserve"> and props</w:t>
            </w:r>
            <w:r w:rsidRPr="00A34D70">
              <w:t xml:space="preserve"> to construct meaning</w:t>
            </w:r>
          </w:p>
          <w:p w14:paraId="6B99E90B" w14:textId="5FFFF574" w:rsidR="00A34D70" w:rsidRPr="00A34D70" w:rsidRDefault="00C60369" w:rsidP="00A34D70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 xml:space="preserve">are </w:t>
            </w:r>
            <w:r w:rsidRPr="00C60369">
              <w:t>able to compare objects and materials in their social, cultural and natural worlds</w:t>
            </w:r>
          </w:p>
          <w:p w14:paraId="4528583A" w14:textId="21FCD70B" w:rsidR="005A6693" w:rsidRPr="005A6693" w:rsidRDefault="005A6693" w:rsidP="000F37E2">
            <w:pPr>
              <w:spacing w:before="40" w:after="40"/>
              <w:ind w:left="360"/>
              <w:contextualSpacing/>
              <w:rPr>
                <w:rFonts w:ascii="Arial" w:eastAsia="Arial" w:hAnsi="Arial" w:cs="Arial"/>
              </w:rPr>
            </w:pPr>
          </w:p>
        </w:tc>
      </w:tr>
    </w:tbl>
    <w:p w14:paraId="3E90FB1D" w14:textId="48EE6151" w:rsidR="007B7A6C" w:rsidRDefault="007B7A6C" w:rsidP="000F37E2"/>
    <w:p w14:paraId="741B760E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p w14:paraId="12AB2161" w14:textId="3C8C8733" w:rsidR="00D8501B" w:rsidRDefault="00D8501B"/>
    <w:tbl>
      <w:tblPr>
        <w:tblStyle w:val="a2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4"/>
      </w:tblGrid>
      <w:tr w:rsidR="002B1596" w14:paraId="23FDE5FA" w14:textId="77777777">
        <w:trPr>
          <w:trHeight w:val="500"/>
        </w:trPr>
        <w:tc>
          <w:tcPr>
            <w:tcW w:w="14174" w:type="dxa"/>
            <w:shd w:val="clear" w:color="auto" w:fill="EEECE1"/>
            <w:vAlign w:val="center"/>
          </w:tcPr>
          <w:p w14:paraId="5C8CE36E" w14:textId="48196E59" w:rsidR="002B1596" w:rsidRPr="00870106" w:rsidRDefault="001A29A1">
            <w:pPr>
              <w:rPr>
                <w:rFonts w:ascii="Arial" w:eastAsia="Arial" w:hAnsi="Arial" w:cs="Arial"/>
                <w:b/>
                <w:bCs/>
              </w:rPr>
            </w:pPr>
            <w:r w:rsidRPr="00870106">
              <w:rPr>
                <w:b/>
                <w:bCs/>
              </w:rPr>
              <w:t>Sample assessment activities</w:t>
            </w:r>
          </w:p>
        </w:tc>
      </w:tr>
      <w:tr w:rsidR="002B1596" w14:paraId="09B0A54F" w14:textId="77777777">
        <w:tc>
          <w:tcPr>
            <w:tcW w:w="14174" w:type="dxa"/>
          </w:tcPr>
          <w:p w14:paraId="5E6C7AB1" w14:textId="63A684EC" w:rsidR="002B1596" w:rsidRPr="004F5403" w:rsidRDefault="001A29A1">
            <w:pPr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Outcomes assessed:</w:t>
            </w:r>
            <w:r w:rsidRPr="004F5403">
              <w:rPr>
                <w:rFonts w:ascii="Arial" w:eastAsia="Arial" w:hAnsi="Arial" w:cs="Arial"/>
                <w:b/>
              </w:rPr>
              <w:t xml:space="preserve"> </w:t>
            </w:r>
          </w:p>
          <w:p w14:paraId="040E5E79" w14:textId="675CA97A" w:rsidR="00480866" w:rsidRPr="00480866" w:rsidRDefault="00480866" w:rsidP="001631A7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rPr>
                <w:b/>
                <w:bCs/>
              </w:rPr>
            </w:pPr>
            <w:r w:rsidRPr="00480866">
              <w:t>Recognises that there are different kinds of texts</w:t>
            </w:r>
            <w:r>
              <w:rPr>
                <w:b/>
                <w:bCs/>
              </w:rPr>
              <w:t xml:space="preserve"> LPEe-8U</w:t>
            </w:r>
          </w:p>
          <w:p w14:paraId="5847025B" w14:textId="5881BBCC" w:rsidR="00F55149" w:rsidRDefault="001631A7" w:rsidP="001631A7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rPr>
                <w:b/>
                <w:bCs/>
              </w:rPr>
            </w:pPr>
            <w:r w:rsidRPr="001631A7">
              <w:t xml:space="preserve">Recognises other languages and cultures in their immediate environment and the world </w:t>
            </w:r>
            <w:r w:rsidRPr="001631A7">
              <w:rPr>
                <w:b/>
                <w:bCs/>
              </w:rPr>
              <w:t>LPEe</w:t>
            </w:r>
            <w:r w:rsidR="00565106">
              <w:rPr>
                <w:b/>
                <w:bCs/>
              </w:rPr>
              <w:t>-</w:t>
            </w:r>
            <w:r w:rsidRPr="001631A7">
              <w:rPr>
                <w:b/>
                <w:bCs/>
              </w:rPr>
              <w:t>9U</w:t>
            </w:r>
          </w:p>
          <w:p w14:paraId="402EA699" w14:textId="77777777" w:rsidR="001631A7" w:rsidRPr="001631A7" w:rsidRDefault="001631A7" w:rsidP="00F5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</w:p>
          <w:p w14:paraId="37324476" w14:textId="77777777" w:rsidR="00F55149" w:rsidRPr="00870106" w:rsidRDefault="00F55149" w:rsidP="00F5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Assessment </w:t>
            </w:r>
            <w:r w:rsidR="004B01FA" w:rsidRPr="00870106">
              <w:rPr>
                <w:b/>
                <w:bCs/>
              </w:rPr>
              <w:t>a</w:t>
            </w:r>
            <w:r w:rsidRPr="00870106">
              <w:rPr>
                <w:b/>
                <w:bCs/>
              </w:rPr>
              <w:t>ctivity</w:t>
            </w:r>
          </w:p>
          <w:p w14:paraId="1E792FD2" w14:textId="720E25CA" w:rsidR="00F55149" w:rsidRPr="00870106" w:rsidRDefault="00F55149" w:rsidP="00F5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Students learning </w:t>
            </w:r>
            <w:r w:rsidR="001631A7">
              <w:rPr>
                <w:b/>
                <w:bCs/>
              </w:rPr>
              <w:t>Persian</w:t>
            </w:r>
            <w:r w:rsidRPr="00870106">
              <w:rPr>
                <w:b/>
                <w:bCs/>
              </w:rPr>
              <w:t xml:space="preserve"> as a second or additional language</w:t>
            </w:r>
          </w:p>
          <w:p w14:paraId="3DCAFE00" w14:textId="0CDEAB10" w:rsidR="002B1596" w:rsidRPr="001631A7" w:rsidRDefault="00B215A4" w:rsidP="004F5403">
            <w:pPr>
              <w:spacing w:before="40" w:after="40" w:line="276" w:lineRule="auto"/>
            </w:pPr>
            <w:r w:rsidRPr="001631A7">
              <w:t>S</w:t>
            </w:r>
            <w:r w:rsidR="001A29A1" w:rsidRPr="001631A7">
              <w:t xml:space="preserve">tudents </w:t>
            </w:r>
            <w:r w:rsidR="001631A7" w:rsidRPr="001631A7">
              <w:t xml:space="preserve">recognise the language and culture in their immediate environment and the world and understands that the Persian is one of the many languages spoken in Australia. </w:t>
            </w:r>
          </w:p>
          <w:p w14:paraId="2F7F2C47" w14:textId="77777777" w:rsidR="002B1596" w:rsidRDefault="002B1596">
            <w:pPr>
              <w:rPr>
                <w:rFonts w:ascii="Arial" w:eastAsia="Arial" w:hAnsi="Arial" w:cs="Arial"/>
              </w:rPr>
            </w:pPr>
          </w:p>
          <w:p w14:paraId="0A39D476" w14:textId="77777777" w:rsidR="002B1596" w:rsidRPr="004F5403" w:rsidRDefault="001A29A1">
            <w:pPr>
              <w:rPr>
                <w:rFonts w:ascii="Arial" w:eastAsia="Arial" w:hAnsi="Arial" w:cs="Arial"/>
                <w:b/>
                <w:i/>
              </w:rPr>
            </w:pPr>
            <w:r w:rsidRPr="00870106">
              <w:rPr>
                <w:b/>
                <w:bCs/>
              </w:rPr>
              <w:t>Students with prior learning and/or experience</w:t>
            </w:r>
            <w:r w:rsidRPr="004F5403">
              <w:rPr>
                <w:rFonts w:ascii="Arial" w:eastAsia="Arial" w:hAnsi="Arial" w:cs="Arial"/>
                <w:b/>
                <w:i/>
              </w:rPr>
              <w:t>:</w:t>
            </w:r>
          </w:p>
          <w:p w14:paraId="30460814" w14:textId="73EF5FA6" w:rsidR="002B1596" w:rsidRPr="00A83BAC" w:rsidRDefault="009E09C7" w:rsidP="00A83BAC">
            <w:r>
              <w:t>When storytelling</w:t>
            </w:r>
            <w:r w:rsidRPr="00A03613">
              <w:t xml:space="preserve"> modelled properly, </w:t>
            </w:r>
            <w:r>
              <w:t xml:space="preserve">it </w:t>
            </w:r>
            <w:r w:rsidRPr="00A03613">
              <w:t xml:space="preserve">can serve as an effective technique for developing literacy and reading comprehension skills. </w:t>
            </w:r>
            <w:proofErr w:type="gramStart"/>
            <w:r w:rsidRPr="00A03613">
              <w:t>T</w:t>
            </w:r>
            <w:r>
              <w:t>herefore</w:t>
            </w:r>
            <w:proofErr w:type="gramEnd"/>
            <w:r>
              <w:t xml:space="preserve"> this is make possible to capture the</w:t>
            </w:r>
            <w:r w:rsidR="00A83BAC">
              <w:t xml:space="preserve"> attention of the</w:t>
            </w:r>
            <w:r>
              <w:t xml:space="preserve"> students</w:t>
            </w:r>
            <w:r w:rsidR="00A83BAC">
              <w:t xml:space="preserve"> with prior learning</w:t>
            </w:r>
            <w:r>
              <w:t xml:space="preserve"> </w:t>
            </w:r>
            <w:r w:rsidR="00A83BAC">
              <w:t>to</w:t>
            </w:r>
            <w:r>
              <w:t xml:space="preserve"> enhance</w:t>
            </w:r>
            <w:r w:rsidR="00A83BAC">
              <w:t xml:space="preserve"> the development </w:t>
            </w:r>
            <w:r w:rsidRPr="00A03613">
              <w:t xml:space="preserve">of a sense of </w:t>
            </w:r>
            <w:r w:rsidR="00A83BAC">
              <w:t>speaking or reading</w:t>
            </w:r>
            <w:r w:rsidRPr="00A03613">
              <w:t xml:space="preserve"> in </w:t>
            </w:r>
            <w:r w:rsidR="00A83BAC">
              <w:t>them</w:t>
            </w:r>
            <w:r w:rsidRPr="00A03613">
              <w:t>.</w:t>
            </w:r>
          </w:p>
        </w:tc>
      </w:tr>
    </w:tbl>
    <w:p w14:paraId="58C28A76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4"/>
      </w:tblGrid>
      <w:tr w:rsidR="002B1596" w14:paraId="4326DDE7" w14:textId="77777777">
        <w:trPr>
          <w:trHeight w:val="500"/>
        </w:trPr>
        <w:tc>
          <w:tcPr>
            <w:tcW w:w="14174" w:type="dxa"/>
            <w:shd w:val="clear" w:color="auto" w:fill="EEECE1"/>
            <w:vAlign w:val="center"/>
          </w:tcPr>
          <w:p w14:paraId="3A46A4A3" w14:textId="77777777" w:rsidR="002B1596" w:rsidRDefault="001A29A1">
            <w:pPr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lastRenderedPageBreak/>
              <w:t>Reflection and Evaluation</w:t>
            </w:r>
          </w:p>
        </w:tc>
      </w:tr>
      <w:tr w:rsidR="002B1596" w14:paraId="52F598B6" w14:textId="77777777">
        <w:tc>
          <w:tcPr>
            <w:tcW w:w="14174" w:type="dxa"/>
            <w:tcBorders>
              <w:top w:val="nil"/>
              <w:bottom w:val="nil"/>
              <w:right w:val="single" w:sz="4" w:space="0" w:color="000000"/>
            </w:tcBorders>
          </w:tcPr>
          <w:p w14:paraId="1235ECDD" w14:textId="3712D768" w:rsidR="00A03613" w:rsidRDefault="00A03613" w:rsidP="00A036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Storytelling is an effective teaching strategy specially for young learners. Most of the students on the early stage </w:t>
            </w:r>
            <w:r w:rsidR="00EF2095">
              <w:t xml:space="preserve">years enjoy to listening to the stories. Story has a power which can bring young learners into a world of imagination. Storytelling is one of the most useful techniques to attract in learning process effectively. Telling the stories have a good chance for young learners to discover experience of real life and the language learning experience together. Storytelling is a kind of teaching methods which can help the young learners to knowledge, literacy, imagination, creation and critical thinking. Therefore, storytelling would be a very useful to teach second language for learners. </w:t>
            </w:r>
          </w:p>
          <w:p w14:paraId="451BB4D8" w14:textId="38E831AF" w:rsidR="00565106" w:rsidRPr="00A03613" w:rsidRDefault="00565106" w:rsidP="00A036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96" w14:paraId="49CFBF26" w14:textId="77777777">
        <w:tc>
          <w:tcPr>
            <w:tcW w:w="141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2F05A94" w14:textId="77777777" w:rsidR="002B1596" w:rsidRDefault="002B1596">
            <w:pPr>
              <w:spacing w:before="40" w:after="40" w:line="276" w:lineRule="auto"/>
              <w:rPr>
                <w:rFonts w:ascii="Arial" w:eastAsia="Arial" w:hAnsi="Arial" w:cs="Arial"/>
              </w:rPr>
            </w:pPr>
          </w:p>
        </w:tc>
      </w:tr>
    </w:tbl>
    <w:p w14:paraId="526DD28D" w14:textId="7AE20B83" w:rsidR="00870106" w:rsidRPr="00870106" w:rsidRDefault="00870106" w:rsidP="00870106">
      <w:pPr>
        <w:tabs>
          <w:tab w:val="left" w:pos="1290"/>
        </w:tabs>
        <w:rPr>
          <w:rFonts w:ascii="Arial" w:eastAsia="Arial" w:hAnsi="Arial" w:cs="Arial"/>
          <w:rtl/>
          <w:lang w:bidi="fa-IR"/>
        </w:rPr>
      </w:pPr>
    </w:p>
    <w:sectPr w:rsidR="00870106" w:rsidRPr="00870106">
      <w:footerReference w:type="default" r:id="rId7"/>
      <w:pgSz w:w="16838" w:h="11906"/>
      <w:pgMar w:top="1134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68B44" w14:textId="77777777" w:rsidR="00A658CD" w:rsidRDefault="00A658CD">
      <w:pPr>
        <w:spacing w:after="0" w:line="240" w:lineRule="auto"/>
      </w:pPr>
      <w:r>
        <w:separator/>
      </w:r>
    </w:p>
  </w:endnote>
  <w:endnote w:type="continuationSeparator" w:id="0">
    <w:p w14:paraId="7C33CB62" w14:textId="77777777" w:rsidR="00A658CD" w:rsidRDefault="00A6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5524" w14:textId="77777777" w:rsidR="00143CFE" w:rsidRDefault="00143CF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7402AE7" w14:textId="21135635" w:rsidR="00CE53E5" w:rsidRDefault="00143CFE">
    <w:pPr>
      <w:tabs>
        <w:tab w:val="center" w:pos="4513"/>
        <w:tab w:val="right" w:pos="9026"/>
      </w:tabs>
      <w:spacing w:after="709" w:line="240" w:lineRule="auto"/>
    </w:pPr>
    <w:r>
      <w:t xml:space="preserve">Persian Language- Early Stage 1 </w:t>
    </w:r>
  </w:p>
  <w:p w14:paraId="7DDEF35C" w14:textId="77777777" w:rsidR="00143CFE" w:rsidRDefault="00143CFE">
    <w:pPr>
      <w:tabs>
        <w:tab w:val="center" w:pos="4513"/>
        <w:tab w:val="right" w:pos="9026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EB450" w14:textId="77777777" w:rsidR="00A658CD" w:rsidRDefault="00A658CD">
      <w:pPr>
        <w:spacing w:after="0" w:line="240" w:lineRule="auto"/>
      </w:pPr>
      <w:r>
        <w:separator/>
      </w:r>
    </w:p>
  </w:footnote>
  <w:footnote w:type="continuationSeparator" w:id="0">
    <w:p w14:paraId="7D5984E6" w14:textId="77777777" w:rsidR="00A658CD" w:rsidRDefault="00A6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C3C"/>
    <w:multiLevelType w:val="multilevel"/>
    <w:tmpl w:val="1F324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215CF"/>
    <w:multiLevelType w:val="multilevel"/>
    <w:tmpl w:val="BC92CB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DA0DD2"/>
    <w:multiLevelType w:val="hybridMultilevel"/>
    <w:tmpl w:val="B952170E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B2C"/>
    <w:multiLevelType w:val="multilevel"/>
    <w:tmpl w:val="F69C6EB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1BE47D4"/>
    <w:multiLevelType w:val="hybridMultilevel"/>
    <w:tmpl w:val="BFE8E2AA"/>
    <w:lvl w:ilvl="0" w:tplc="C050551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B6E8D"/>
    <w:multiLevelType w:val="hybridMultilevel"/>
    <w:tmpl w:val="C60AE89E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675F"/>
    <w:multiLevelType w:val="multilevel"/>
    <w:tmpl w:val="D5165D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BE2603"/>
    <w:multiLevelType w:val="hybridMultilevel"/>
    <w:tmpl w:val="CFE6374A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3DB"/>
    <w:multiLevelType w:val="multilevel"/>
    <w:tmpl w:val="B680FBC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219A4480"/>
    <w:multiLevelType w:val="multilevel"/>
    <w:tmpl w:val="29C61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B8682E"/>
    <w:multiLevelType w:val="multilevel"/>
    <w:tmpl w:val="E95ABC3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2343F2"/>
    <w:multiLevelType w:val="hybridMultilevel"/>
    <w:tmpl w:val="C0D8D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C6546"/>
    <w:multiLevelType w:val="hybridMultilevel"/>
    <w:tmpl w:val="047C77D8"/>
    <w:lvl w:ilvl="0" w:tplc="C050551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7329B0"/>
    <w:multiLevelType w:val="multilevel"/>
    <w:tmpl w:val="DE924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BA3DDB"/>
    <w:multiLevelType w:val="multilevel"/>
    <w:tmpl w:val="CAD28A7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391D45F4"/>
    <w:multiLevelType w:val="multilevel"/>
    <w:tmpl w:val="8144809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409133A3"/>
    <w:multiLevelType w:val="hybridMultilevel"/>
    <w:tmpl w:val="4E1605E4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6752A"/>
    <w:multiLevelType w:val="multilevel"/>
    <w:tmpl w:val="6E24F648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02629A"/>
    <w:multiLevelType w:val="multilevel"/>
    <w:tmpl w:val="DE924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68429E"/>
    <w:multiLevelType w:val="hybridMultilevel"/>
    <w:tmpl w:val="E50ED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C4FD0"/>
    <w:multiLevelType w:val="multilevel"/>
    <w:tmpl w:val="9EF6D9C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538012C3"/>
    <w:multiLevelType w:val="hybridMultilevel"/>
    <w:tmpl w:val="F0160044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57AC2"/>
    <w:multiLevelType w:val="hybridMultilevel"/>
    <w:tmpl w:val="83303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1A84"/>
    <w:multiLevelType w:val="hybridMultilevel"/>
    <w:tmpl w:val="5058B18E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6DC1"/>
    <w:multiLevelType w:val="multilevel"/>
    <w:tmpl w:val="C428D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EFB0D6C"/>
    <w:multiLevelType w:val="hybridMultilevel"/>
    <w:tmpl w:val="54BAC642"/>
    <w:lvl w:ilvl="0" w:tplc="C050551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4551A3"/>
    <w:multiLevelType w:val="hybridMultilevel"/>
    <w:tmpl w:val="85E63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73232"/>
    <w:multiLevelType w:val="hybridMultilevel"/>
    <w:tmpl w:val="A7283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3A40"/>
    <w:multiLevelType w:val="multilevel"/>
    <w:tmpl w:val="B31CCF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36F5981"/>
    <w:multiLevelType w:val="hybridMultilevel"/>
    <w:tmpl w:val="DDAEF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D6316"/>
    <w:multiLevelType w:val="hybridMultilevel"/>
    <w:tmpl w:val="3C260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450F2"/>
    <w:multiLevelType w:val="multilevel"/>
    <w:tmpl w:val="44F28ACC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2" w15:restartNumberingAfterBreak="0">
    <w:nsid w:val="64C2238C"/>
    <w:multiLevelType w:val="multilevel"/>
    <w:tmpl w:val="A822C388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66CD22E5"/>
    <w:multiLevelType w:val="multilevel"/>
    <w:tmpl w:val="E95ABC3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2B535F"/>
    <w:multiLevelType w:val="multilevel"/>
    <w:tmpl w:val="F37A415A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ADC55AE"/>
    <w:multiLevelType w:val="hybridMultilevel"/>
    <w:tmpl w:val="86640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A1659"/>
    <w:multiLevelType w:val="multilevel"/>
    <w:tmpl w:val="12CC74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F4F755E"/>
    <w:multiLevelType w:val="multilevel"/>
    <w:tmpl w:val="C7E40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FCA6232"/>
    <w:multiLevelType w:val="multilevel"/>
    <w:tmpl w:val="ABD6A3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–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9" w15:restartNumberingAfterBreak="0">
    <w:nsid w:val="718D75B3"/>
    <w:multiLevelType w:val="hybridMultilevel"/>
    <w:tmpl w:val="8E2E1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C3344"/>
    <w:multiLevelType w:val="hybridMultilevel"/>
    <w:tmpl w:val="F6B63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D116E"/>
    <w:multiLevelType w:val="multilevel"/>
    <w:tmpl w:val="A38A5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9B6181B"/>
    <w:multiLevelType w:val="multilevel"/>
    <w:tmpl w:val="03BC81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1"/>
  </w:num>
  <w:num w:numId="2">
    <w:abstractNumId w:val="42"/>
  </w:num>
  <w:num w:numId="3">
    <w:abstractNumId w:val="36"/>
  </w:num>
  <w:num w:numId="4">
    <w:abstractNumId w:val="24"/>
  </w:num>
  <w:num w:numId="5">
    <w:abstractNumId w:val="0"/>
  </w:num>
  <w:num w:numId="6">
    <w:abstractNumId w:val="1"/>
  </w:num>
  <w:num w:numId="7">
    <w:abstractNumId w:val="9"/>
  </w:num>
  <w:num w:numId="8">
    <w:abstractNumId w:val="18"/>
  </w:num>
  <w:num w:numId="9">
    <w:abstractNumId w:val="17"/>
  </w:num>
  <w:num w:numId="10">
    <w:abstractNumId w:val="37"/>
  </w:num>
  <w:num w:numId="11">
    <w:abstractNumId w:val="6"/>
  </w:num>
  <w:num w:numId="12">
    <w:abstractNumId w:val="34"/>
  </w:num>
  <w:num w:numId="13">
    <w:abstractNumId w:val="10"/>
  </w:num>
  <w:num w:numId="14">
    <w:abstractNumId w:val="28"/>
  </w:num>
  <w:num w:numId="15">
    <w:abstractNumId w:val="30"/>
  </w:num>
  <w:num w:numId="16">
    <w:abstractNumId w:val="11"/>
  </w:num>
  <w:num w:numId="17">
    <w:abstractNumId w:val="22"/>
  </w:num>
  <w:num w:numId="18">
    <w:abstractNumId w:val="13"/>
  </w:num>
  <w:num w:numId="19">
    <w:abstractNumId w:val="31"/>
  </w:num>
  <w:num w:numId="20">
    <w:abstractNumId w:val="3"/>
  </w:num>
  <w:num w:numId="21">
    <w:abstractNumId w:val="38"/>
  </w:num>
  <w:num w:numId="22">
    <w:abstractNumId w:val="14"/>
  </w:num>
  <w:num w:numId="23">
    <w:abstractNumId w:val="20"/>
  </w:num>
  <w:num w:numId="24">
    <w:abstractNumId w:val="8"/>
  </w:num>
  <w:num w:numId="25">
    <w:abstractNumId w:val="32"/>
  </w:num>
  <w:num w:numId="26">
    <w:abstractNumId w:val="15"/>
  </w:num>
  <w:num w:numId="27">
    <w:abstractNumId w:val="29"/>
  </w:num>
  <w:num w:numId="28">
    <w:abstractNumId w:val="39"/>
  </w:num>
  <w:num w:numId="29">
    <w:abstractNumId w:val="33"/>
  </w:num>
  <w:num w:numId="30">
    <w:abstractNumId w:val="40"/>
  </w:num>
  <w:num w:numId="31">
    <w:abstractNumId w:val="23"/>
  </w:num>
  <w:num w:numId="32">
    <w:abstractNumId w:val="21"/>
  </w:num>
  <w:num w:numId="33">
    <w:abstractNumId w:val="26"/>
  </w:num>
  <w:num w:numId="34">
    <w:abstractNumId w:val="35"/>
  </w:num>
  <w:num w:numId="35">
    <w:abstractNumId w:val="25"/>
  </w:num>
  <w:num w:numId="36">
    <w:abstractNumId w:val="27"/>
  </w:num>
  <w:num w:numId="37">
    <w:abstractNumId w:val="19"/>
  </w:num>
  <w:num w:numId="38">
    <w:abstractNumId w:val="7"/>
  </w:num>
  <w:num w:numId="39">
    <w:abstractNumId w:val="2"/>
  </w:num>
  <w:num w:numId="40">
    <w:abstractNumId w:val="12"/>
  </w:num>
  <w:num w:numId="41">
    <w:abstractNumId w:val="5"/>
  </w:num>
  <w:num w:numId="42">
    <w:abstractNumId w:val="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2NzQxMDA2sTQztrBU0lEKTi0uzszPAykwrAUA/WtvMSwAAAA="/>
  </w:docVars>
  <w:rsids>
    <w:rsidRoot w:val="002B1596"/>
    <w:rsid w:val="00023D8B"/>
    <w:rsid w:val="0006348D"/>
    <w:rsid w:val="00094699"/>
    <w:rsid w:val="000D07CE"/>
    <w:rsid w:val="000F2EBD"/>
    <w:rsid w:val="000F37E2"/>
    <w:rsid w:val="00115FF5"/>
    <w:rsid w:val="00143CFE"/>
    <w:rsid w:val="00147055"/>
    <w:rsid w:val="001631A7"/>
    <w:rsid w:val="0017139F"/>
    <w:rsid w:val="00173C21"/>
    <w:rsid w:val="001A29A1"/>
    <w:rsid w:val="001D149D"/>
    <w:rsid w:val="001D31D0"/>
    <w:rsid w:val="00201F6D"/>
    <w:rsid w:val="002B1596"/>
    <w:rsid w:val="002C6D0B"/>
    <w:rsid w:val="003131BD"/>
    <w:rsid w:val="003307C3"/>
    <w:rsid w:val="003A583B"/>
    <w:rsid w:val="004172B4"/>
    <w:rsid w:val="00421F0F"/>
    <w:rsid w:val="00425D7E"/>
    <w:rsid w:val="00433033"/>
    <w:rsid w:val="00451C9C"/>
    <w:rsid w:val="00480866"/>
    <w:rsid w:val="00492D3B"/>
    <w:rsid w:val="004B01FA"/>
    <w:rsid w:val="004B18B0"/>
    <w:rsid w:val="004E1BAE"/>
    <w:rsid w:val="004F5403"/>
    <w:rsid w:val="005515E8"/>
    <w:rsid w:val="00565106"/>
    <w:rsid w:val="00587E64"/>
    <w:rsid w:val="005A6693"/>
    <w:rsid w:val="005B75EF"/>
    <w:rsid w:val="005E7F12"/>
    <w:rsid w:val="005F0622"/>
    <w:rsid w:val="006668D9"/>
    <w:rsid w:val="006826A2"/>
    <w:rsid w:val="00690ECF"/>
    <w:rsid w:val="006B1172"/>
    <w:rsid w:val="006E2A6F"/>
    <w:rsid w:val="006F2BAF"/>
    <w:rsid w:val="0075049C"/>
    <w:rsid w:val="00770015"/>
    <w:rsid w:val="00772DA3"/>
    <w:rsid w:val="007758CA"/>
    <w:rsid w:val="007769E4"/>
    <w:rsid w:val="00790184"/>
    <w:rsid w:val="007B7A6C"/>
    <w:rsid w:val="007D27A2"/>
    <w:rsid w:val="007E2DA6"/>
    <w:rsid w:val="007E7377"/>
    <w:rsid w:val="007F442D"/>
    <w:rsid w:val="00853423"/>
    <w:rsid w:val="00861FEA"/>
    <w:rsid w:val="00870106"/>
    <w:rsid w:val="008B1C50"/>
    <w:rsid w:val="008C5AA8"/>
    <w:rsid w:val="009142D7"/>
    <w:rsid w:val="00924045"/>
    <w:rsid w:val="00945DD6"/>
    <w:rsid w:val="00982B00"/>
    <w:rsid w:val="009A2EE1"/>
    <w:rsid w:val="009C2952"/>
    <w:rsid w:val="009E09C7"/>
    <w:rsid w:val="00A03613"/>
    <w:rsid w:val="00A34D70"/>
    <w:rsid w:val="00A37A6C"/>
    <w:rsid w:val="00A44A4F"/>
    <w:rsid w:val="00A658CD"/>
    <w:rsid w:val="00A71B5E"/>
    <w:rsid w:val="00A7655D"/>
    <w:rsid w:val="00A83BAC"/>
    <w:rsid w:val="00AB7FA6"/>
    <w:rsid w:val="00AC4C5D"/>
    <w:rsid w:val="00B215A4"/>
    <w:rsid w:val="00B232CB"/>
    <w:rsid w:val="00B372DD"/>
    <w:rsid w:val="00B51DB3"/>
    <w:rsid w:val="00B52288"/>
    <w:rsid w:val="00B83B3C"/>
    <w:rsid w:val="00B85787"/>
    <w:rsid w:val="00BA1732"/>
    <w:rsid w:val="00BB1524"/>
    <w:rsid w:val="00BB335C"/>
    <w:rsid w:val="00BC6832"/>
    <w:rsid w:val="00BC6C64"/>
    <w:rsid w:val="00C1694C"/>
    <w:rsid w:val="00C54C74"/>
    <w:rsid w:val="00C60369"/>
    <w:rsid w:val="00C67AAD"/>
    <w:rsid w:val="00C7372B"/>
    <w:rsid w:val="00C97D01"/>
    <w:rsid w:val="00CA3226"/>
    <w:rsid w:val="00CE53E5"/>
    <w:rsid w:val="00CE5810"/>
    <w:rsid w:val="00D4078C"/>
    <w:rsid w:val="00D44F30"/>
    <w:rsid w:val="00D551CB"/>
    <w:rsid w:val="00D8501B"/>
    <w:rsid w:val="00D86DFE"/>
    <w:rsid w:val="00D97FA0"/>
    <w:rsid w:val="00DB5847"/>
    <w:rsid w:val="00DB610C"/>
    <w:rsid w:val="00DF7546"/>
    <w:rsid w:val="00E32F8B"/>
    <w:rsid w:val="00E50B7C"/>
    <w:rsid w:val="00E71677"/>
    <w:rsid w:val="00E87CEE"/>
    <w:rsid w:val="00E92463"/>
    <w:rsid w:val="00E95DBC"/>
    <w:rsid w:val="00EB4488"/>
    <w:rsid w:val="00EC4913"/>
    <w:rsid w:val="00ED6F66"/>
    <w:rsid w:val="00EF2095"/>
    <w:rsid w:val="00EF6CF3"/>
    <w:rsid w:val="00F01785"/>
    <w:rsid w:val="00F06326"/>
    <w:rsid w:val="00F55149"/>
    <w:rsid w:val="00F645D6"/>
    <w:rsid w:val="00F9072C"/>
    <w:rsid w:val="00FB6A47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27F5"/>
  <w15:docId w15:val="{7F2600E6-FC0A-4701-8EAD-88C514D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DF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FE"/>
  </w:style>
  <w:style w:type="paragraph" w:styleId="Footer">
    <w:name w:val="footer"/>
    <w:basedOn w:val="Normal"/>
    <w:link w:val="FooterChar"/>
    <w:uiPriority w:val="99"/>
    <w:unhideWhenUsed/>
    <w:rsid w:val="00143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Sully</dc:creator>
  <cp:lastModifiedBy>Maryam Jabbari</cp:lastModifiedBy>
  <cp:revision>2</cp:revision>
  <dcterms:created xsi:type="dcterms:W3CDTF">2020-11-29T00:18:00Z</dcterms:created>
  <dcterms:modified xsi:type="dcterms:W3CDTF">2020-11-29T00:18:00Z</dcterms:modified>
</cp:coreProperties>
</file>